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Tuesday, July 10,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June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Curriculum/Programs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Grant(s)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1.  Safe Schools Grant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Seminar Period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Sidewalk (Weiland Field) from Senior Parents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Food Service Contract with Sodexho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Review and Re-Adopt Board Policy – File 504.19 – Student Fees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1.  No activity in Student Fees Account for 06-07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VIII.     Adjourn</w:t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07.07.10  board  agenda</w:t>
      <w:tab/>
      <w:t xml:space="preserve">30 June 2009</w:t>
      <w:tab/>
      <w:t xml:space="preserve">2:12:39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